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6" w:rsidRDefault="00A46F86" w:rsidP="00A46F86">
      <w:pPr>
        <w:pStyle w:val="NoSpacing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08500" cy="1721671"/>
            <wp:effectExtent l="19050" t="0" r="6350" b="0"/>
            <wp:docPr id="1" name="il_fi" descr="http://savannahchristianacademy.org/files/ACSI%20Logo%20Color%20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vannahchristianacademy.org/files/ACSI%20Logo%20Color%20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88" cy="17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86" w:rsidRDefault="00A46F86" w:rsidP="00A46F86">
      <w:pPr>
        <w:pStyle w:val="NoSpacing"/>
        <w:jc w:val="center"/>
        <w:rPr>
          <w:b/>
          <w:sz w:val="40"/>
          <w:szCs w:val="40"/>
        </w:rPr>
      </w:pPr>
    </w:p>
    <w:p w:rsidR="000C441D" w:rsidRPr="00A46F86" w:rsidRDefault="00990233" w:rsidP="00A46F86">
      <w:pPr>
        <w:pStyle w:val="NoSpacing"/>
        <w:jc w:val="center"/>
        <w:rPr>
          <w:b/>
          <w:sz w:val="40"/>
          <w:szCs w:val="40"/>
        </w:rPr>
      </w:pPr>
      <w:r w:rsidRPr="00A46F86">
        <w:rPr>
          <w:b/>
          <w:sz w:val="40"/>
          <w:szCs w:val="40"/>
        </w:rPr>
        <w:t>ACSI Convention of Birmingham</w:t>
      </w:r>
      <w:r w:rsidR="00A46F86" w:rsidRPr="00A46F86">
        <w:rPr>
          <w:b/>
          <w:sz w:val="40"/>
          <w:szCs w:val="40"/>
        </w:rPr>
        <w:t>, Alabama</w:t>
      </w:r>
    </w:p>
    <w:p w:rsidR="00A46F86" w:rsidRPr="00A46F86" w:rsidRDefault="00A46F86" w:rsidP="00A46F86">
      <w:pPr>
        <w:pStyle w:val="NoSpacing"/>
        <w:jc w:val="center"/>
        <w:rPr>
          <w:sz w:val="28"/>
          <w:szCs w:val="28"/>
        </w:rPr>
      </w:pPr>
      <w:r w:rsidRPr="00A46F86">
        <w:rPr>
          <w:sz w:val="28"/>
          <w:szCs w:val="28"/>
        </w:rPr>
        <w:t>(Associate of Christian Schools International,</w:t>
      </w:r>
      <w:r>
        <w:rPr>
          <w:sz w:val="28"/>
          <w:szCs w:val="28"/>
        </w:rPr>
        <w:t xml:space="preserve"> </w:t>
      </w:r>
      <w:r w:rsidRPr="00A46F86">
        <w:rPr>
          <w:sz w:val="28"/>
          <w:szCs w:val="28"/>
        </w:rPr>
        <w:t>Southeast Region)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</w:p>
    <w:p w:rsidR="00990233" w:rsidRDefault="00990233" w:rsidP="00990233">
      <w:pPr>
        <w:pStyle w:val="NoSpacing"/>
        <w:rPr>
          <w:sz w:val="28"/>
          <w:szCs w:val="28"/>
        </w:rPr>
      </w:pPr>
    </w:p>
    <w:p w:rsidR="00A46F86" w:rsidRDefault="00A46F86" w:rsidP="00990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Sessions Amy Mulloy Attended:</w:t>
      </w:r>
    </w:p>
    <w:p w:rsidR="00A46F86" w:rsidRPr="00A46F86" w:rsidRDefault="00A46F86" w:rsidP="00990233">
      <w:pPr>
        <w:pStyle w:val="NoSpacing"/>
        <w:rPr>
          <w:sz w:val="28"/>
          <w:szCs w:val="28"/>
        </w:rPr>
      </w:pPr>
    </w:p>
    <w:p w:rsidR="00990233" w:rsidRPr="00A46F86" w:rsidRDefault="00990233" w:rsidP="00990233">
      <w:pPr>
        <w:pStyle w:val="NoSpacing"/>
        <w:rPr>
          <w:sz w:val="28"/>
          <w:szCs w:val="28"/>
          <w:u w:val="single"/>
        </w:rPr>
      </w:pPr>
      <w:r w:rsidRPr="00A46F86">
        <w:rPr>
          <w:sz w:val="28"/>
          <w:szCs w:val="28"/>
          <w:u w:val="single"/>
        </w:rPr>
        <w:t>February 12-13, 2009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Proactive Behavior Management (Ackerman)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Literacy Strategies and Techniques (Sanders)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Dealing with the Difficult Student (Ackerman)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Balancing Work and Home (</w:t>
      </w:r>
      <w:proofErr w:type="spellStart"/>
      <w:r w:rsidRPr="00A46F86">
        <w:rPr>
          <w:sz w:val="28"/>
          <w:szCs w:val="28"/>
        </w:rPr>
        <w:t>Haynie</w:t>
      </w:r>
      <w:proofErr w:type="spellEnd"/>
      <w:r w:rsidRPr="00A46F86">
        <w:rPr>
          <w:sz w:val="28"/>
          <w:szCs w:val="28"/>
        </w:rPr>
        <w:t>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Setting Up an Engaging Classroom (Sanders)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The Passion, Persona, and Presence of Teaching (Sutton)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Teaching Science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Early Identification of Children with Special Needs (Ackerman)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</w:p>
    <w:p w:rsidR="00990233" w:rsidRPr="00A46F86" w:rsidRDefault="00990233" w:rsidP="00990233">
      <w:pPr>
        <w:pStyle w:val="NoSpacing"/>
        <w:rPr>
          <w:sz w:val="28"/>
          <w:szCs w:val="28"/>
          <w:u w:val="single"/>
        </w:rPr>
      </w:pPr>
      <w:r w:rsidRPr="00A46F86">
        <w:rPr>
          <w:sz w:val="28"/>
          <w:szCs w:val="28"/>
          <w:u w:val="single"/>
        </w:rPr>
        <w:t>January 27-28, 2011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Helping Students Make Sense of Numbers (Bourgeois)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Stereotyping Student Behavior (Sutton)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Make the World Your Classroom- Teach Overseas (Wilcox)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Cautioned by Christ: Five Warnings to Christian Leaders (Sayles)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Balancing Work and Home (</w:t>
      </w:r>
      <w:proofErr w:type="spellStart"/>
      <w:r w:rsidRPr="00A46F86">
        <w:rPr>
          <w:sz w:val="28"/>
          <w:szCs w:val="28"/>
        </w:rPr>
        <w:t>Haynie</w:t>
      </w:r>
      <w:proofErr w:type="spellEnd"/>
      <w:r w:rsidRPr="00A46F86">
        <w:rPr>
          <w:sz w:val="28"/>
          <w:szCs w:val="28"/>
        </w:rPr>
        <w:t>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  <w:r w:rsidRPr="00A46F86">
        <w:rPr>
          <w:sz w:val="28"/>
          <w:szCs w:val="28"/>
        </w:rPr>
        <w:t>My College Education Didn’t Prepare Me For This! (Sayles)</w:t>
      </w:r>
    </w:p>
    <w:p w:rsidR="00990233" w:rsidRPr="00A46F86" w:rsidRDefault="00990233" w:rsidP="00990233">
      <w:pPr>
        <w:pStyle w:val="NoSpacing"/>
        <w:rPr>
          <w:sz w:val="28"/>
          <w:szCs w:val="28"/>
        </w:rPr>
      </w:pPr>
    </w:p>
    <w:sectPr w:rsidR="00990233" w:rsidRPr="00A46F86" w:rsidSect="000C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90233"/>
    <w:rsid w:val="000C441D"/>
    <w:rsid w:val="00990233"/>
    <w:rsid w:val="00A4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Mulloy</dc:creator>
  <cp:lastModifiedBy>Amy Mulloy</cp:lastModifiedBy>
  <cp:revision>1</cp:revision>
  <dcterms:created xsi:type="dcterms:W3CDTF">2011-10-05T21:08:00Z</dcterms:created>
  <dcterms:modified xsi:type="dcterms:W3CDTF">2011-10-05T21:23:00Z</dcterms:modified>
</cp:coreProperties>
</file>