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D" w:rsidRPr="00DE058F" w:rsidRDefault="00254E3B" w:rsidP="00DE058F">
      <w:pPr>
        <w:pStyle w:val="NoSpacing"/>
        <w:jc w:val="center"/>
        <w:rPr>
          <w:rFonts w:ascii="Comic Sans MS" w:hAnsi="Comic Sans MS" w:cs="Aharoni"/>
          <w:b/>
          <w:i/>
          <w:color w:val="000000" w:themeColor="text1"/>
          <w:sz w:val="36"/>
          <w:szCs w:val="36"/>
        </w:rPr>
      </w:pPr>
      <w:r>
        <w:rPr>
          <w:rFonts w:ascii="Comic Sans MS" w:hAnsi="Comic Sans MS" w:cs="Aharoni"/>
          <w:b/>
          <w:i/>
          <w:color w:val="000000" w:themeColor="text1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.25pt;height:55.9pt" fillcolor="black [3213]" stroked="f">
            <v:fill color2="#099"/>
            <v:shadow on="t" color="silver" opacity="52429f" offset="3pt,3pt"/>
            <v:textpath style="font-family:&quot;Monotype Corsiva&quot;;v-text-kern:t" trim="t" fitpath="t" xscale="f" string="Reading Across the Curriculum !"/>
          </v:shape>
        </w:pict>
      </w:r>
    </w:p>
    <w:p w:rsidR="00DE058F" w:rsidRPr="00DE058F" w:rsidRDefault="00DE058F" w:rsidP="00DE058F">
      <w:pPr>
        <w:pStyle w:val="NoSpacing"/>
        <w:jc w:val="center"/>
        <w:rPr>
          <w:rFonts w:ascii="Comic Sans MS" w:hAnsi="Comic Sans MS" w:cs="Aharoni"/>
          <w:color w:val="000000" w:themeColor="text1"/>
          <w:sz w:val="24"/>
          <w:szCs w:val="24"/>
        </w:rPr>
      </w:pPr>
    </w:p>
    <w:p w:rsidR="00DE058F" w:rsidRPr="00DE058F" w:rsidRDefault="00DE058F" w:rsidP="00DE058F">
      <w:pPr>
        <w:pStyle w:val="NoSpacing"/>
        <w:rPr>
          <w:rFonts w:ascii="Comic Sans MS" w:hAnsi="Comic Sans MS" w:cs="Aharoni"/>
          <w:i/>
          <w:color w:val="000000" w:themeColor="text1"/>
          <w:sz w:val="24"/>
          <w:szCs w:val="24"/>
          <w:u w:val="single"/>
        </w:rPr>
      </w:pPr>
      <w:r w:rsidRPr="00DE058F">
        <w:rPr>
          <w:rFonts w:ascii="Comic Sans MS" w:hAnsi="Comic Sans MS" w:cs="Aharoni"/>
          <w:color w:val="000000" w:themeColor="text1"/>
          <w:sz w:val="24"/>
          <w:szCs w:val="24"/>
          <w:u w:val="single"/>
        </w:rPr>
        <w:t xml:space="preserve">What is </w:t>
      </w:r>
      <w:r w:rsidRPr="00DE058F">
        <w:rPr>
          <w:rFonts w:ascii="Comic Sans MS" w:hAnsi="Comic Sans MS" w:cs="Aharoni"/>
          <w:i/>
          <w:color w:val="000000" w:themeColor="text1"/>
          <w:sz w:val="24"/>
          <w:szCs w:val="24"/>
          <w:u w:val="single"/>
        </w:rPr>
        <w:t>Reading Across the Curriculum?</w:t>
      </w:r>
    </w:p>
    <w:p w:rsidR="00DE058F" w:rsidRPr="00DE058F" w:rsidRDefault="00DE058F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  <w:proofErr w:type="gramStart"/>
      <w:r w:rsidRPr="00DE058F">
        <w:rPr>
          <w:rFonts w:ascii="Comic Sans MS" w:hAnsi="Comic Sans MS" w:cs="Aharoni"/>
          <w:color w:val="000000" w:themeColor="text1"/>
          <w:sz w:val="24"/>
          <w:szCs w:val="24"/>
        </w:rPr>
        <w:t>Teaching reading strategies in ALL classrooms, not just in the reading or language arts</w:t>
      </w:r>
      <w:r>
        <w:rPr>
          <w:rFonts w:ascii="Comic Sans MS" w:hAnsi="Comic Sans MS" w:cs="Aharoni"/>
          <w:color w:val="000000" w:themeColor="text1"/>
          <w:sz w:val="24"/>
          <w:szCs w:val="24"/>
        </w:rPr>
        <w:t xml:space="preserve"> </w:t>
      </w:r>
      <w:r w:rsidRPr="00DE058F">
        <w:rPr>
          <w:rFonts w:ascii="Comic Sans MS" w:hAnsi="Comic Sans MS" w:cs="Aharoni"/>
          <w:color w:val="000000" w:themeColor="text1"/>
          <w:sz w:val="24"/>
          <w:szCs w:val="24"/>
        </w:rPr>
        <w:t>classroom.</w:t>
      </w:r>
      <w:proofErr w:type="gramEnd"/>
      <w:r w:rsidRPr="00DE058F">
        <w:rPr>
          <w:rFonts w:ascii="Comic Sans MS" w:hAnsi="Comic Sans MS" w:cs="Aharoni"/>
          <w:color w:val="000000" w:themeColor="text1"/>
          <w:sz w:val="24"/>
          <w:szCs w:val="24"/>
        </w:rPr>
        <w:t xml:space="preserve"> </w:t>
      </w:r>
    </w:p>
    <w:p w:rsidR="00DE058F" w:rsidRPr="00DE058F" w:rsidRDefault="00DE058F" w:rsidP="00DE058F">
      <w:pPr>
        <w:pStyle w:val="NormalWeb"/>
        <w:rPr>
          <w:rFonts w:ascii="Comic Sans MS" w:hAnsi="Comic Sans MS" w:cs="Aharoni"/>
          <w:color w:val="000000" w:themeColor="text1"/>
          <w:u w:val="single"/>
        </w:rPr>
      </w:pPr>
      <w:r w:rsidRPr="00DE058F">
        <w:rPr>
          <w:rFonts w:ascii="Comic Sans MS" w:hAnsi="Comic Sans MS" w:cs="Aharoni"/>
          <w:bCs/>
          <w:color w:val="000000" w:themeColor="text1"/>
          <w:u w:val="single"/>
        </w:rPr>
        <w:t>What Can All Teachers Do to Help Readers?</w:t>
      </w:r>
    </w:p>
    <w:p w:rsidR="00DE058F" w:rsidRPr="00DE058F" w:rsidRDefault="00DE058F" w:rsidP="00DE058F">
      <w:pPr>
        <w:pStyle w:val="NormalWeb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color w:val="000000" w:themeColor="text1"/>
        </w:rPr>
        <w:t>Teachers may wish to consider utilizing the following techniques and strategies in teaching reading in their content area: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Reading Instruction</w:t>
      </w:r>
      <w:r w:rsidRPr="00DE058F">
        <w:rPr>
          <w:rFonts w:ascii="Comic Sans MS" w:hAnsi="Comic Sans MS" w:cs="Aharoni"/>
          <w:color w:val="000000" w:themeColor="text1"/>
        </w:rPr>
        <w:t xml:space="preserve"> - Design lessons using a before, during, and after format in which reading is a significant component.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Respond to Reading</w:t>
      </w:r>
      <w:r w:rsidRPr="00DE058F">
        <w:rPr>
          <w:rFonts w:ascii="Comic Sans MS" w:hAnsi="Comic Sans MS" w:cs="Aharoni"/>
          <w:color w:val="000000" w:themeColor="text1"/>
        </w:rPr>
        <w:t xml:space="preserve"> - Have students respond to stance questions in writing, providing support from the text.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Develop Vocabulary</w:t>
      </w:r>
      <w:r w:rsidRPr="00DE058F">
        <w:rPr>
          <w:rFonts w:ascii="Comic Sans MS" w:hAnsi="Comic Sans MS" w:cs="Aharoni"/>
          <w:color w:val="000000" w:themeColor="text1"/>
        </w:rPr>
        <w:t xml:space="preserve"> - Aid understanding of content terms through context clues, word structure, and semantic features.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Questions-Answers-Relationships (QAR)</w:t>
      </w:r>
      <w:r w:rsidRPr="00DE058F">
        <w:rPr>
          <w:rFonts w:ascii="Comic Sans MS" w:hAnsi="Comic Sans MS" w:cs="Aharoni"/>
          <w:color w:val="000000" w:themeColor="text1"/>
        </w:rPr>
        <w:t xml:space="preserve"> - Help students to understand how to develop responses to questions and provide textual support.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 xml:space="preserve">Use a Reader's Checklist </w:t>
      </w:r>
      <w:r w:rsidRPr="00DE058F">
        <w:rPr>
          <w:rFonts w:ascii="Comic Sans MS" w:hAnsi="Comic Sans MS" w:cs="Aharoni"/>
          <w:color w:val="000000" w:themeColor="text1"/>
        </w:rPr>
        <w:t>- Articulate strategies for reading that students can refer to before, during, and after reading.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Think Aloud</w:t>
      </w:r>
      <w:r w:rsidRPr="00DE058F">
        <w:rPr>
          <w:rFonts w:ascii="Comic Sans MS" w:hAnsi="Comic Sans MS" w:cs="Aharoni"/>
          <w:color w:val="000000" w:themeColor="text1"/>
        </w:rPr>
        <w:t xml:space="preserve"> - Model mental processes that expert readers use as they read.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Anticipation Guide</w:t>
      </w:r>
      <w:r w:rsidRPr="00DE058F">
        <w:rPr>
          <w:rFonts w:ascii="Comic Sans MS" w:hAnsi="Comic Sans MS" w:cs="Aharoni"/>
          <w:b/>
          <w:bCs/>
          <w:color w:val="000000" w:themeColor="text1"/>
        </w:rPr>
        <w:t xml:space="preserve"> - </w:t>
      </w:r>
      <w:r w:rsidRPr="00DE058F">
        <w:rPr>
          <w:rFonts w:ascii="Comic Sans MS" w:hAnsi="Comic Sans MS" w:cs="Aharoni"/>
          <w:color w:val="000000" w:themeColor="text1"/>
        </w:rPr>
        <w:t>Give students a series of questions to generate interest in the topic.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SQ3R</w:t>
      </w:r>
      <w:r w:rsidRPr="00DE058F">
        <w:rPr>
          <w:rFonts w:ascii="Comic Sans MS" w:hAnsi="Comic Sans MS" w:cs="Aharoni"/>
          <w:color w:val="000000" w:themeColor="text1"/>
        </w:rPr>
        <w:t xml:space="preserve"> - Survey, Question, Read, Recite, and Review.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Reciprocal Teaching</w:t>
      </w:r>
      <w:r w:rsidRPr="00DE058F">
        <w:rPr>
          <w:rFonts w:ascii="Comic Sans MS" w:hAnsi="Comic Sans MS" w:cs="Aharoni"/>
          <w:color w:val="000000" w:themeColor="text1"/>
        </w:rPr>
        <w:t xml:space="preserve"> - Summarize, question, clarify, and predict content and meaning.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K-W-L</w:t>
      </w:r>
      <w:r w:rsidRPr="00DE058F">
        <w:rPr>
          <w:rFonts w:ascii="Comic Sans MS" w:hAnsi="Comic Sans MS" w:cs="Aharoni"/>
          <w:color w:val="000000" w:themeColor="text1"/>
        </w:rPr>
        <w:t xml:space="preserve"> - Explore what students know before and what they want to know before and during reading; review what they learned after reading.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Expository Text Structure</w:t>
      </w:r>
      <w:r w:rsidRPr="00DE058F">
        <w:rPr>
          <w:rFonts w:ascii="Comic Sans MS" w:hAnsi="Comic Sans MS" w:cs="Aharoni"/>
          <w:color w:val="000000" w:themeColor="text1"/>
        </w:rPr>
        <w:t xml:space="preserve"> - Teach the fundamental differences between expository and narrative materials.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Develop Prior Knowledge</w:t>
      </w:r>
      <w:r w:rsidRPr="00DE058F">
        <w:rPr>
          <w:rFonts w:ascii="Comic Sans MS" w:hAnsi="Comic Sans MS" w:cs="Aharoni"/>
          <w:color w:val="000000" w:themeColor="text1"/>
        </w:rPr>
        <w:t xml:space="preserve"> - Develop unfamiliar concepts, experiences, and vocabulary prior to reading.</w:t>
      </w:r>
    </w:p>
    <w:p w:rsidR="00DE058F" w:rsidRPr="00DE058F" w:rsidRDefault="00DE058F" w:rsidP="00DE05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haroni"/>
          <w:color w:val="000000" w:themeColor="text1"/>
        </w:rPr>
      </w:pPr>
      <w:r w:rsidRPr="00DE058F">
        <w:rPr>
          <w:rFonts w:ascii="Comic Sans MS" w:hAnsi="Comic Sans MS" w:cs="Aharoni"/>
          <w:b/>
          <w:bCs/>
          <w:i/>
          <w:iCs/>
          <w:color w:val="000000" w:themeColor="text1"/>
        </w:rPr>
        <w:t>Remember</w:t>
      </w:r>
      <w:r w:rsidRPr="00DE058F">
        <w:rPr>
          <w:rFonts w:ascii="Comic Sans MS" w:hAnsi="Comic Sans MS" w:cs="Aharoni"/>
          <w:color w:val="000000" w:themeColor="text1"/>
        </w:rPr>
        <w:t xml:space="preserve"> - Provide </w:t>
      </w:r>
      <w:r w:rsidRPr="00DE058F">
        <w:rPr>
          <w:rFonts w:ascii="Comic Sans MS" w:hAnsi="Comic Sans MS" w:cs="Aharoni"/>
          <w:b/>
          <w:bCs/>
          <w:color w:val="000000" w:themeColor="text1"/>
          <w:u w:val="single"/>
        </w:rPr>
        <w:t>many</w:t>
      </w:r>
      <w:r w:rsidRPr="00DE058F">
        <w:rPr>
          <w:rFonts w:ascii="Comic Sans MS" w:hAnsi="Comic Sans MS" w:cs="Aharoni"/>
          <w:color w:val="000000" w:themeColor="text1"/>
        </w:rPr>
        <w:t xml:space="preserve"> reading opportunities related to the content!</w:t>
      </w:r>
    </w:p>
    <w:p w:rsidR="00DE058F" w:rsidRPr="00DE058F" w:rsidRDefault="00BF4FBA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  <w:r w:rsidRPr="00BF4FBA">
        <w:rPr>
          <w:rFonts w:ascii="Comic Sans MS" w:hAnsi="Comic Sans MS" w:cs="Aharoni"/>
          <w:noProof/>
          <w:color w:val="000000" w:themeColor="text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3pt;margin-top:.85pt;width:168.75pt;height:188.05pt;z-index:251660288;mso-width-relative:margin;mso-height-relative:margin" stroked="f">
            <v:textbox style="mso-next-textbox:#_x0000_s1026">
              <w:txbxContent>
                <w:p w:rsidR="00BF4FBA" w:rsidRDefault="00BF4FB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2580" cy="2210937"/>
                        <wp:effectExtent l="19050" t="0" r="0" b="0"/>
                        <wp:docPr id="7" name="il_fi" descr="http://nurkose.net/wp-content/uploads/2011/03/kids-reading-book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nurkose.net/wp-content/uploads/2011/03/kids-reading-book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606" cy="221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058F" w:rsidRPr="00DE058F">
        <w:rPr>
          <w:rFonts w:ascii="Comic Sans MS" w:hAnsi="Comic Sans MS" w:cs="Aharoni"/>
          <w:color w:val="000000" w:themeColor="text1"/>
          <w:sz w:val="24"/>
          <w:szCs w:val="24"/>
        </w:rPr>
        <w:t xml:space="preserve">SOURCE: </w:t>
      </w:r>
      <w:r w:rsidR="00DE058F" w:rsidRPr="00BF4FBA">
        <w:rPr>
          <w:rFonts w:ascii="Comic Sans MS" w:hAnsi="Comic Sans MS" w:cs="Aharoni"/>
          <w:color w:val="000000" w:themeColor="text1"/>
          <w:sz w:val="24"/>
          <w:szCs w:val="24"/>
        </w:rPr>
        <w:t>http://www.pgcps.org/~elc/readingacross.html</w:t>
      </w:r>
    </w:p>
    <w:p w:rsidR="00DE058F" w:rsidRPr="00DE058F" w:rsidRDefault="00DE058F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</w:p>
    <w:p w:rsidR="00DE058F" w:rsidRPr="00DE058F" w:rsidRDefault="00DE058F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  <w:u w:val="single"/>
        </w:rPr>
      </w:pPr>
      <w:r w:rsidRPr="00DE058F">
        <w:rPr>
          <w:rFonts w:ascii="Comic Sans MS" w:hAnsi="Comic Sans MS" w:cs="Aharoni"/>
          <w:color w:val="000000" w:themeColor="text1"/>
          <w:sz w:val="24"/>
          <w:szCs w:val="24"/>
          <w:u w:val="single"/>
        </w:rPr>
        <w:t>Have a Student That Doesn’t Want to Read?</w:t>
      </w:r>
    </w:p>
    <w:p w:rsidR="00DE058F" w:rsidRPr="00DE058F" w:rsidRDefault="00DE058F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  <w:r w:rsidRPr="00DE058F">
        <w:rPr>
          <w:rFonts w:ascii="Comic Sans MS" w:hAnsi="Comic Sans MS" w:cs="Aharoni"/>
          <w:color w:val="000000" w:themeColor="text1"/>
          <w:sz w:val="24"/>
          <w:szCs w:val="24"/>
        </w:rPr>
        <w:t>1. Find out what the student likes and dislikes.</w:t>
      </w:r>
    </w:p>
    <w:p w:rsidR="00DE058F" w:rsidRDefault="00DE058F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  <w:r w:rsidRPr="00DE058F">
        <w:rPr>
          <w:rFonts w:ascii="Comic Sans MS" w:hAnsi="Comic Sans MS" w:cs="Aharoni"/>
          <w:color w:val="000000" w:themeColor="text1"/>
          <w:sz w:val="24"/>
          <w:szCs w:val="24"/>
        </w:rPr>
        <w:t xml:space="preserve">2. Give opportunities to read in an informal setting. </w:t>
      </w:r>
    </w:p>
    <w:p w:rsidR="00BF4FBA" w:rsidRPr="00BF4FBA" w:rsidRDefault="00BF4FBA" w:rsidP="00DE058F">
      <w:pPr>
        <w:pStyle w:val="NoSpacing"/>
        <w:rPr>
          <w:rFonts w:ascii="Comic Sans MS" w:hAnsi="Comic Sans MS" w:cs="Aharoni"/>
          <w:color w:val="000000" w:themeColor="text1"/>
          <w:sz w:val="24"/>
          <w:szCs w:val="24"/>
        </w:rPr>
      </w:pPr>
      <w:r>
        <w:rPr>
          <w:rFonts w:ascii="Comic Sans MS" w:hAnsi="Comic Sans MS" w:cs="Aharoni"/>
          <w:color w:val="000000" w:themeColor="text1"/>
          <w:sz w:val="24"/>
          <w:szCs w:val="24"/>
        </w:rPr>
        <w:t xml:space="preserve">3. Be </w:t>
      </w:r>
      <w:r>
        <w:rPr>
          <w:rFonts w:ascii="Comic Sans MS" w:hAnsi="Comic Sans MS" w:cs="Aharoni"/>
          <w:i/>
          <w:color w:val="000000" w:themeColor="text1"/>
          <w:sz w:val="24"/>
          <w:szCs w:val="24"/>
        </w:rPr>
        <w:t xml:space="preserve">Creative! </w:t>
      </w:r>
    </w:p>
    <w:sectPr w:rsidR="00BF4FBA" w:rsidRPr="00BF4FBA" w:rsidSect="0040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16EC"/>
    <w:multiLevelType w:val="multilevel"/>
    <w:tmpl w:val="10A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58F"/>
    <w:rsid w:val="00104D69"/>
    <w:rsid w:val="00154E9D"/>
    <w:rsid w:val="001E04DC"/>
    <w:rsid w:val="00254E3B"/>
    <w:rsid w:val="004049E8"/>
    <w:rsid w:val="009D6FEA"/>
    <w:rsid w:val="00BF4FBA"/>
    <w:rsid w:val="00C953D0"/>
    <w:rsid w:val="00D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5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Mulloy</dc:creator>
  <cp:lastModifiedBy>Amy Mulloy</cp:lastModifiedBy>
  <cp:revision>6</cp:revision>
  <dcterms:created xsi:type="dcterms:W3CDTF">2011-11-21T21:16:00Z</dcterms:created>
  <dcterms:modified xsi:type="dcterms:W3CDTF">2011-11-21T21:37:00Z</dcterms:modified>
</cp:coreProperties>
</file>